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1C5C" w14:textId="13FDF288" w:rsidR="005D7F82" w:rsidRDefault="005D7F82" w:rsidP="00D70B2E">
      <w:pPr>
        <w:jc w:val="center"/>
        <w:rPr>
          <w:rFonts w:ascii="Congenial Light" w:hAnsi="Congenial Light"/>
          <w:b/>
          <w:bCs/>
          <w:sz w:val="26"/>
          <w:szCs w:val="26"/>
        </w:rPr>
      </w:pPr>
      <w:r w:rsidRPr="005D7F82">
        <w:rPr>
          <w:rFonts w:ascii="Congenial Light" w:hAnsi="Congenial Light"/>
          <w:b/>
          <w:bCs/>
          <w:sz w:val="26"/>
          <w:szCs w:val="26"/>
        </w:rPr>
        <w:t xml:space="preserve">Hedgehog Class Weekly Update </w:t>
      </w:r>
      <w:r w:rsidRPr="005D7F82">
        <w:rPr>
          <w:rFonts w:ascii="Congenial Light" w:hAnsi="Congenial Light"/>
          <w:b/>
          <w:bCs/>
          <w:sz w:val="26"/>
          <w:szCs w:val="26"/>
        </w:rPr>
        <w:tab/>
      </w:r>
      <w:r w:rsidRPr="005D7F82">
        <w:rPr>
          <w:rFonts w:ascii="Congenial Light" w:hAnsi="Congenial Light"/>
          <w:b/>
          <w:bCs/>
          <w:sz w:val="26"/>
          <w:szCs w:val="26"/>
        </w:rPr>
        <w:tab/>
      </w:r>
      <w:r w:rsidRPr="005D7F82">
        <w:rPr>
          <w:rFonts w:ascii="Congenial Light" w:hAnsi="Congenial Light"/>
          <w:b/>
          <w:bCs/>
          <w:sz w:val="26"/>
          <w:szCs w:val="26"/>
        </w:rPr>
        <w:tab/>
      </w:r>
      <w:r w:rsidRPr="005D7F82">
        <w:rPr>
          <w:rFonts w:ascii="Congenial Light" w:hAnsi="Congenial Light"/>
          <w:b/>
          <w:bCs/>
          <w:sz w:val="26"/>
          <w:szCs w:val="26"/>
        </w:rPr>
        <w:tab/>
        <w:t>29</w:t>
      </w:r>
      <w:r w:rsidRPr="005D7F82">
        <w:rPr>
          <w:rFonts w:ascii="Congenial Light" w:hAnsi="Congenial Light"/>
          <w:b/>
          <w:bCs/>
          <w:sz w:val="26"/>
          <w:szCs w:val="26"/>
          <w:vertAlign w:val="superscript"/>
        </w:rPr>
        <w:t>th</w:t>
      </w:r>
      <w:r w:rsidRPr="005D7F82">
        <w:rPr>
          <w:rFonts w:ascii="Congenial Light" w:hAnsi="Congenial Light"/>
          <w:b/>
          <w:bCs/>
          <w:sz w:val="26"/>
          <w:szCs w:val="26"/>
        </w:rPr>
        <w:t xml:space="preserve"> September 2022</w:t>
      </w:r>
    </w:p>
    <w:p w14:paraId="104E0FE5" w14:textId="77777777" w:rsidR="00FC7E9C" w:rsidRPr="005D7F82" w:rsidRDefault="00FC7E9C" w:rsidP="00FC7E9C">
      <w:pPr>
        <w:spacing w:after="0"/>
        <w:jc w:val="center"/>
        <w:rPr>
          <w:rFonts w:ascii="Congenial Light" w:hAnsi="Congenial Light"/>
          <w:b/>
          <w:bCs/>
          <w:sz w:val="26"/>
          <w:szCs w:val="26"/>
        </w:rPr>
      </w:pPr>
    </w:p>
    <w:p w14:paraId="506CBF30" w14:textId="79C839E4" w:rsidR="00FF7BB7" w:rsidRPr="005D7F82" w:rsidRDefault="00F02C43" w:rsidP="00D70B2E">
      <w:pPr>
        <w:jc w:val="center"/>
        <w:rPr>
          <w:rFonts w:ascii="Congenial Light" w:hAnsi="Congenial Light"/>
          <w:b/>
          <w:bCs/>
          <w:sz w:val="24"/>
          <w:szCs w:val="24"/>
        </w:rPr>
      </w:pPr>
      <w:r>
        <w:rPr>
          <w:rFonts w:ascii="Congenial Light" w:hAnsi="Congenial Light"/>
          <w:noProof/>
        </w:rPr>
        <w:drawing>
          <wp:anchor distT="0" distB="0" distL="114300" distR="114300" simplePos="0" relativeHeight="251658240" behindDoc="1" locked="0" layoutInCell="1" allowOverlap="1" wp14:anchorId="77F0A8E0" wp14:editId="73A284B8">
            <wp:simplePos x="0" y="0"/>
            <wp:positionH relativeFrom="margin">
              <wp:posOffset>4781550</wp:posOffset>
            </wp:positionH>
            <wp:positionV relativeFrom="paragraph">
              <wp:posOffset>41275</wp:posOffset>
            </wp:positionV>
            <wp:extent cx="932815" cy="979170"/>
            <wp:effectExtent l="19050" t="19050" r="19685" b="11430"/>
            <wp:wrapTight wrapText="bothSides">
              <wp:wrapPolygon edited="0">
                <wp:start x="-441" y="-420"/>
                <wp:lineTo x="-441" y="21432"/>
                <wp:lineTo x="21615" y="21432"/>
                <wp:lineTo x="21615" y="-420"/>
                <wp:lineTo x="-441" y="-42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97917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FC7E9C">
        <w:rPr>
          <w:rFonts w:ascii="Congenial Light" w:hAnsi="Congenial Light"/>
          <w:b/>
          <w:bCs/>
          <w:sz w:val="24"/>
          <w:szCs w:val="24"/>
        </w:rPr>
        <w:t xml:space="preserve">                         </w:t>
      </w:r>
      <w:r w:rsidR="00FF7BB7" w:rsidRPr="005D7F82">
        <w:rPr>
          <w:rFonts w:ascii="Congenial Light" w:hAnsi="Congenial Light"/>
          <w:b/>
          <w:bCs/>
          <w:sz w:val="24"/>
          <w:szCs w:val="24"/>
        </w:rPr>
        <w:t>Language and Literacy</w:t>
      </w:r>
    </w:p>
    <w:p w14:paraId="09634787" w14:textId="2660B17B" w:rsidR="00FF7BB7" w:rsidRDefault="00D70B2E" w:rsidP="00FF7BB7">
      <w:pPr>
        <w:spacing w:after="0"/>
        <w:jc w:val="center"/>
        <w:rPr>
          <w:rFonts w:ascii="Congenial Light" w:hAnsi="Congenial Light"/>
        </w:rPr>
      </w:pPr>
      <w:r>
        <w:rPr>
          <w:rFonts w:ascii="Congenial Light" w:hAnsi="Congenial Light"/>
        </w:rPr>
        <w:t>Using The</w:t>
      </w:r>
      <w:r w:rsidRPr="00D70B2E">
        <w:rPr>
          <w:rFonts w:ascii="Congenial Light" w:hAnsi="Congenial Light"/>
        </w:rPr>
        <w:t xml:space="preserve"> Colour Monster book</w:t>
      </w:r>
      <w:r>
        <w:rPr>
          <w:rFonts w:ascii="Congenial Light" w:hAnsi="Congenial Light"/>
        </w:rPr>
        <w:t>, we are c</w:t>
      </w:r>
      <w:r w:rsidRPr="00D70B2E">
        <w:rPr>
          <w:rFonts w:ascii="Congenial Light" w:hAnsi="Congenial Light"/>
        </w:rPr>
        <w:t>ontinuing to explore feelings as well as imagining what a monster’s party might be like</w:t>
      </w:r>
      <w:r>
        <w:rPr>
          <w:rFonts w:ascii="Congenial Light" w:hAnsi="Congenial Light"/>
        </w:rPr>
        <w:t>. This</w:t>
      </w:r>
      <w:r w:rsidRPr="00D70B2E">
        <w:rPr>
          <w:rFonts w:ascii="Congenial Light" w:hAnsi="Congenial Light"/>
        </w:rPr>
        <w:t xml:space="preserve"> has led to lots of talk and writing opportunities</w:t>
      </w:r>
      <w:r w:rsidR="00FF7BB7">
        <w:rPr>
          <w:rFonts w:ascii="Congenial Light" w:hAnsi="Congenial Light"/>
        </w:rPr>
        <w:t>, such as lists and invitations</w:t>
      </w:r>
      <w:r w:rsidRPr="00D70B2E">
        <w:rPr>
          <w:rFonts w:ascii="Congenial Light" w:hAnsi="Congenial Light"/>
        </w:rPr>
        <w:t xml:space="preserve">. Using our phonic skills to </w:t>
      </w:r>
      <w:r w:rsidR="00FF7BB7">
        <w:rPr>
          <w:rFonts w:ascii="Congenial Light" w:hAnsi="Congenial Light"/>
        </w:rPr>
        <w:t>hear</w:t>
      </w:r>
      <w:r w:rsidRPr="00D70B2E">
        <w:rPr>
          <w:rFonts w:ascii="Congenial Light" w:hAnsi="Congenial Light"/>
        </w:rPr>
        <w:t xml:space="preserve"> rhyming words and </w:t>
      </w:r>
    </w:p>
    <w:p w14:paraId="74BD5C2D" w14:textId="559CF4F7" w:rsidR="00C25F4F" w:rsidRPr="00D70B2E" w:rsidRDefault="00FF7BB7" w:rsidP="00D16307">
      <w:pPr>
        <w:jc w:val="center"/>
        <w:rPr>
          <w:rFonts w:ascii="Congenial Light" w:hAnsi="Congenial Light"/>
        </w:rPr>
      </w:pPr>
      <w:r>
        <w:rPr>
          <w:rFonts w:ascii="Congenial Light" w:hAnsi="Congenial Light"/>
        </w:rPr>
        <w:t xml:space="preserve">create </w:t>
      </w:r>
      <w:r w:rsidR="00D16307">
        <w:rPr>
          <w:rFonts w:ascii="Congenial Light" w:hAnsi="Congenial Light"/>
        </w:rPr>
        <w:t xml:space="preserve">word </w:t>
      </w:r>
      <w:r w:rsidR="00D70B2E" w:rsidRPr="00D70B2E">
        <w:rPr>
          <w:rFonts w:ascii="Congenial Light" w:hAnsi="Congenial Light"/>
        </w:rPr>
        <w:t>strings has been fun too.</w:t>
      </w:r>
      <w:r>
        <w:rPr>
          <w:rFonts w:ascii="Congenial Light" w:hAnsi="Congenial Light"/>
        </w:rPr>
        <w:t xml:space="preserve">  </w:t>
      </w:r>
    </w:p>
    <w:p w14:paraId="12F1E413" w14:textId="3790C890" w:rsidR="00D70B2E" w:rsidRPr="005D7F82" w:rsidRDefault="00D16307" w:rsidP="00FC7E9C">
      <w:pPr>
        <w:rPr>
          <w:rFonts w:ascii="Congenial Light" w:hAnsi="Congenial Light"/>
          <w:b/>
          <w:bCs/>
          <w:sz w:val="24"/>
          <w:szCs w:val="24"/>
        </w:rPr>
      </w:pPr>
      <w:r>
        <w:rPr>
          <w:rFonts w:ascii="Congenial Light" w:hAnsi="Congenial Light"/>
          <w:noProof/>
        </w:rPr>
        <w:drawing>
          <wp:anchor distT="0" distB="0" distL="114300" distR="114300" simplePos="0" relativeHeight="251659264" behindDoc="1" locked="0" layoutInCell="1" allowOverlap="1" wp14:anchorId="170E63A9" wp14:editId="71FCC2DA">
            <wp:simplePos x="0" y="0"/>
            <wp:positionH relativeFrom="margin">
              <wp:posOffset>-218440</wp:posOffset>
            </wp:positionH>
            <wp:positionV relativeFrom="paragraph">
              <wp:posOffset>257810</wp:posOffset>
            </wp:positionV>
            <wp:extent cx="1007745" cy="551815"/>
            <wp:effectExtent l="0" t="635" r="1270" b="1270"/>
            <wp:wrapTight wrapText="bothSides">
              <wp:wrapPolygon edited="0">
                <wp:start x="21614" y="25"/>
                <wp:lineTo x="381" y="25"/>
                <wp:lineTo x="381" y="20904"/>
                <wp:lineTo x="21614" y="20904"/>
                <wp:lineTo x="21614" y="25"/>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6563" t="21133" r="6178" b="26804"/>
                    <a:stretch/>
                  </pic:blipFill>
                  <pic:spPr bwMode="auto">
                    <a:xfrm rot="16200000">
                      <a:off x="0" y="0"/>
                      <a:ext cx="1007745" cy="551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C7E9C">
        <w:rPr>
          <w:rFonts w:ascii="Congenial Light" w:hAnsi="Congenial Light"/>
          <w:b/>
          <w:bCs/>
          <w:sz w:val="24"/>
          <w:szCs w:val="24"/>
        </w:rPr>
        <w:t xml:space="preserve">                                                       </w:t>
      </w:r>
      <w:r w:rsidR="00FF7BB7" w:rsidRPr="005D7F82">
        <w:rPr>
          <w:rFonts w:ascii="Congenial Light" w:hAnsi="Congenial Light"/>
          <w:b/>
          <w:bCs/>
          <w:sz w:val="24"/>
          <w:szCs w:val="24"/>
        </w:rPr>
        <w:t>Maths</w:t>
      </w:r>
    </w:p>
    <w:p w14:paraId="05DBAD87" w14:textId="186A0D66" w:rsidR="00FF7BB7" w:rsidRDefault="00FF7BB7" w:rsidP="00D70B2E">
      <w:pPr>
        <w:jc w:val="center"/>
        <w:rPr>
          <w:rFonts w:ascii="Congenial Light" w:hAnsi="Congenial Light"/>
        </w:rPr>
      </w:pPr>
      <w:r w:rsidRPr="00D70B2E">
        <w:rPr>
          <w:rFonts w:ascii="Congenial Light" w:hAnsi="Congenial Light"/>
        </w:rPr>
        <w:t>We have worked on recognising and splitting groups of objects in Maths – which is great for developing understanding for calculations.</w:t>
      </w:r>
      <w:r>
        <w:rPr>
          <w:rFonts w:ascii="Congenial Light" w:hAnsi="Congenial Light"/>
        </w:rPr>
        <w:t xml:space="preserve">  We have been finding equal and unequal sets, with Year 1 investigating how many ways they can do this with different numbers to 10.</w:t>
      </w:r>
    </w:p>
    <w:p w14:paraId="17E63A6D" w14:textId="31510433" w:rsidR="00D70B2E" w:rsidRPr="005D7F82" w:rsidRDefault="00470E1D" w:rsidP="00FC7E9C">
      <w:pPr>
        <w:rPr>
          <w:rFonts w:ascii="Congenial Light" w:hAnsi="Congenial Light"/>
          <w:b/>
          <w:bCs/>
          <w:sz w:val="24"/>
          <w:szCs w:val="24"/>
        </w:rPr>
      </w:pPr>
      <w:r>
        <w:rPr>
          <w:rFonts w:ascii="Congenial Light" w:hAnsi="Congenial Light"/>
          <w:noProof/>
        </w:rPr>
        <w:drawing>
          <wp:anchor distT="0" distB="0" distL="114300" distR="114300" simplePos="0" relativeHeight="251660288" behindDoc="1" locked="0" layoutInCell="1" allowOverlap="1" wp14:anchorId="3B870255" wp14:editId="6E1E1497">
            <wp:simplePos x="0" y="0"/>
            <wp:positionH relativeFrom="column">
              <wp:posOffset>5153025</wp:posOffset>
            </wp:positionH>
            <wp:positionV relativeFrom="paragraph">
              <wp:posOffset>215900</wp:posOffset>
            </wp:positionV>
            <wp:extent cx="1081405" cy="981075"/>
            <wp:effectExtent l="19050" t="19050" r="23495" b="28575"/>
            <wp:wrapTight wrapText="bothSides">
              <wp:wrapPolygon edited="0">
                <wp:start x="-381" y="-419"/>
                <wp:lineTo x="-381" y="21810"/>
                <wp:lineTo x="21689" y="21810"/>
                <wp:lineTo x="21689" y="-419"/>
                <wp:lineTo x="-381" y="-419"/>
              </wp:wrapPolygon>
            </wp:wrapTight>
            <wp:docPr id="4" name="Picture 4" descr="A picture containing toy, dol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oy, doll,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1405" cy="98107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FC7E9C">
        <w:rPr>
          <w:rFonts w:ascii="Congenial Light" w:hAnsi="Congenial Light"/>
          <w:b/>
          <w:bCs/>
          <w:sz w:val="24"/>
          <w:szCs w:val="24"/>
        </w:rPr>
        <w:t xml:space="preserve">                                                                   </w:t>
      </w:r>
      <w:r w:rsidR="00D70B2E" w:rsidRPr="005D7F82">
        <w:rPr>
          <w:rFonts w:ascii="Congenial Light" w:hAnsi="Congenial Light"/>
          <w:b/>
          <w:bCs/>
          <w:sz w:val="24"/>
          <w:szCs w:val="24"/>
        </w:rPr>
        <w:t>Art and Design</w:t>
      </w:r>
    </w:p>
    <w:p w14:paraId="6F15DC1B" w14:textId="7D892153" w:rsidR="005D7F82" w:rsidRDefault="0011723B" w:rsidP="005D7F82">
      <w:pPr>
        <w:jc w:val="center"/>
        <w:rPr>
          <w:rFonts w:ascii="Congenial Light" w:hAnsi="Congenial Light"/>
        </w:rPr>
      </w:pPr>
      <w:r w:rsidRPr="00D70B2E">
        <w:rPr>
          <w:rFonts w:ascii="Congenial Light" w:hAnsi="Congenial Light"/>
        </w:rPr>
        <w:t>J</w:t>
      </w:r>
      <w:r w:rsidR="00C762D3" w:rsidRPr="00D70B2E">
        <w:rPr>
          <w:rFonts w:ascii="Congenial Light" w:hAnsi="Congenial Light"/>
        </w:rPr>
        <w:t xml:space="preserve">unk model day </w:t>
      </w:r>
      <w:r w:rsidRPr="00D70B2E">
        <w:rPr>
          <w:rFonts w:ascii="Congenial Light" w:hAnsi="Congenial Light"/>
        </w:rPr>
        <w:t>was amazing! W</w:t>
      </w:r>
      <w:r w:rsidR="00C762D3" w:rsidRPr="00D70B2E">
        <w:rPr>
          <w:rFonts w:ascii="Congenial Light" w:hAnsi="Congenial Light"/>
        </w:rPr>
        <w:t>e were really impressed with the models created and the skills in involved to design, cut, stick, review and describe what was made.  Thank you for supplying the ‘junk’ resources to make this happen.</w:t>
      </w:r>
    </w:p>
    <w:p w14:paraId="7F4C0089" w14:textId="4291269F" w:rsidR="00470E1D" w:rsidRDefault="00C762D3" w:rsidP="00470E1D">
      <w:pPr>
        <w:spacing w:after="0"/>
        <w:jc w:val="center"/>
        <w:rPr>
          <w:rFonts w:ascii="Congenial Light" w:hAnsi="Congenial Light"/>
        </w:rPr>
      </w:pPr>
      <w:r w:rsidRPr="00D70B2E">
        <w:rPr>
          <w:rFonts w:ascii="Congenial Light" w:hAnsi="Congenial Light"/>
        </w:rPr>
        <w:t>There w</w:t>
      </w:r>
      <w:r w:rsidR="00470E1D">
        <w:rPr>
          <w:rFonts w:ascii="Congenial Light" w:hAnsi="Congenial Light"/>
        </w:rPr>
        <w:t>ere</w:t>
      </w:r>
      <w:r w:rsidRPr="00D70B2E">
        <w:rPr>
          <w:rFonts w:ascii="Congenial Light" w:hAnsi="Congenial Light"/>
        </w:rPr>
        <w:t xml:space="preserve"> also special painting and drawing tasks led by Fri</w:t>
      </w:r>
      <w:r w:rsidR="0011723B" w:rsidRPr="00D70B2E">
        <w:rPr>
          <w:rFonts w:ascii="Congenial Light" w:hAnsi="Congenial Light"/>
        </w:rPr>
        <w:t>ends of Whaddon volunteers that</w:t>
      </w:r>
      <w:r w:rsidRPr="00D70B2E">
        <w:rPr>
          <w:rFonts w:ascii="Congenial Light" w:hAnsi="Congenial Light"/>
        </w:rPr>
        <w:t xml:space="preserve"> will provide artwork for fundraising projects</w:t>
      </w:r>
      <w:r w:rsidR="00470E1D">
        <w:rPr>
          <w:rFonts w:ascii="Congenial Light" w:hAnsi="Congenial Light"/>
        </w:rPr>
        <w:t>.</w:t>
      </w:r>
    </w:p>
    <w:p w14:paraId="2BAEEEAB" w14:textId="77777777" w:rsidR="00FC7E9C" w:rsidRDefault="00FC7E9C" w:rsidP="00FC7E9C">
      <w:pPr>
        <w:jc w:val="center"/>
        <w:rPr>
          <w:rFonts w:ascii="Congenial Light" w:hAnsi="Congenial Light"/>
        </w:rPr>
      </w:pPr>
      <w:r>
        <w:rPr>
          <w:rFonts w:ascii="Congenial Light" w:hAnsi="Congenial Light"/>
          <w:noProof/>
        </w:rPr>
        <w:drawing>
          <wp:anchor distT="0" distB="0" distL="114300" distR="114300" simplePos="0" relativeHeight="251661312" behindDoc="1" locked="0" layoutInCell="1" allowOverlap="1" wp14:anchorId="5E743B94" wp14:editId="495EC042">
            <wp:simplePos x="0" y="0"/>
            <wp:positionH relativeFrom="margin">
              <wp:posOffset>-266700</wp:posOffset>
            </wp:positionH>
            <wp:positionV relativeFrom="paragraph">
              <wp:posOffset>307975</wp:posOffset>
            </wp:positionV>
            <wp:extent cx="1133475" cy="638175"/>
            <wp:effectExtent l="19050" t="19050" r="28575" b="28575"/>
            <wp:wrapTight wrapText="bothSides">
              <wp:wrapPolygon edited="0">
                <wp:start x="-363" y="-645"/>
                <wp:lineTo x="-363" y="21922"/>
                <wp:lineTo x="21782" y="21922"/>
                <wp:lineTo x="21782" y="-645"/>
                <wp:lineTo x="-363" y="-645"/>
              </wp:wrapPolygon>
            </wp:wrapTight>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280"/>
                    <a:stretch/>
                  </pic:blipFill>
                  <pic:spPr bwMode="auto">
                    <a:xfrm>
                      <a:off x="0" y="0"/>
                      <a:ext cx="1133475" cy="638175"/>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86D675" w14:textId="6D5DA3C1" w:rsidR="00FF7BB7" w:rsidRPr="00FC7E9C" w:rsidRDefault="00FC7E9C" w:rsidP="00FC7E9C">
      <w:pPr>
        <w:rPr>
          <w:rFonts w:ascii="Congenial Light" w:hAnsi="Congenial Light"/>
        </w:rPr>
      </w:pPr>
      <w:r>
        <w:rPr>
          <w:rFonts w:ascii="Congenial Light" w:hAnsi="Congenial Light"/>
        </w:rPr>
        <w:t xml:space="preserve">                                          </w:t>
      </w:r>
      <w:r w:rsidR="00FF7BB7" w:rsidRPr="005D7F82">
        <w:rPr>
          <w:rFonts w:ascii="Congenial Light" w:hAnsi="Congenial Light"/>
          <w:b/>
          <w:bCs/>
          <w:sz w:val="24"/>
          <w:szCs w:val="24"/>
        </w:rPr>
        <w:t>Science / Music</w:t>
      </w:r>
    </w:p>
    <w:p w14:paraId="593EF9EA" w14:textId="3C6009B1" w:rsidR="0011723B" w:rsidRDefault="0011723B" w:rsidP="00FF7BB7">
      <w:pPr>
        <w:jc w:val="center"/>
        <w:rPr>
          <w:rFonts w:ascii="Congenial Light" w:hAnsi="Congenial Light"/>
        </w:rPr>
      </w:pPr>
      <w:r w:rsidRPr="00D70B2E">
        <w:rPr>
          <w:rFonts w:ascii="Congenial Light" w:hAnsi="Congenial Light"/>
        </w:rPr>
        <w:t>Music and sound</w:t>
      </w:r>
      <w:r w:rsidR="00011BB6" w:rsidRPr="00D70B2E">
        <w:rPr>
          <w:rFonts w:ascii="Congenial Light" w:hAnsi="Congenial Light"/>
        </w:rPr>
        <w:t>s</w:t>
      </w:r>
      <w:r w:rsidRPr="00D70B2E">
        <w:rPr>
          <w:rFonts w:ascii="Congenial Light" w:hAnsi="Congenial Light"/>
        </w:rPr>
        <w:t xml:space="preserve"> have also been a big feature this week as we investigated sounds around us, rhythms on instruments and learning a harvest song.</w:t>
      </w:r>
    </w:p>
    <w:p w14:paraId="4B609867" w14:textId="77777777" w:rsidR="00FC7E9C" w:rsidRPr="00D70B2E" w:rsidRDefault="00FC7E9C" w:rsidP="00FF7BB7">
      <w:pPr>
        <w:jc w:val="center"/>
        <w:rPr>
          <w:rFonts w:ascii="Congenial Light" w:hAnsi="Congenial Light"/>
        </w:rPr>
      </w:pPr>
    </w:p>
    <w:p w14:paraId="60067A5F" w14:textId="7FACACFF" w:rsidR="0011723B" w:rsidRPr="005D7F82" w:rsidRDefault="005D7F82" w:rsidP="005D7F82">
      <w:pPr>
        <w:ind w:left="3600"/>
        <w:rPr>
          <w:rFonts w:ascii="Congenial Light" w:hAnsi="Congenial Light"/>
          <w:b/>
          <w:bCs/>
          <w:sz w:val="24"/>
          <w:szCs w:val="24"/>
        </w:rPr>
      </w:pPr>
      <w:r w:rsidRPr="005D7F82">
        <w:rPr>
          <w:rFonts w:ascii="Congenial Light" w:hAnsi="Congenial Light"/>
          <w:b/>
          <w:bCs/>
          <w:sz w:val="24"/>
          <w:szCs w:val="24"/>
        </w:rPr>
        <w:t xml:space="preserve">      </w:t>
      </w:r>
      <w:r w:rsidR="0011723B" w:rsidRPr="005D7F82">
        <w:rPr>
          <w:rFonts w:ascii="Congenial Light" w:hAnsi="Congenial Light"/>
          <w:b/>
          <w:bCs/>
          <w:sz w:val="24"/>
          <w:szCs w:val="24"/>
        </w:rPr>
        <w:t>Next Week</w:t>
      </w:r>
    </w:p>
    <w:p w14:paraId="73916BB8" w14:textId="616F1715" w:rsidR="0011723B" w:rsidRPr="00D70B2E" w:rsidRDefault="0011723B" w:rsidP="0011723B">
      <w:pPr>
        <w:pStyle w:val="ListParagraph"/>
        <w:numPr>
          <w:ilvl w:val="0"/>
          <w:numId w:val="1"/>
        </w:numPr>
        <w:rPr>
          <w:rFonts w:ascii="Congenial Light" w:hAnsi="Congenial Light"/>
        </w:rPr>
      </w:pPr>
      <w:r w:rsidRPr="00D70B2E">
        <w:rPr>
          <w:rFonts w:ascii="Congenial Light" w:hAnsi="Congenial Light"/>
        </w:rPr>
        <w:t>RE/</w:t>
      </w:r>
      <w:r w:rsidR="00D16307">
        <w:rPr>
          <w:rFonts w:ascii="Congenial Light" w:hAnsi="Congenial Light"/>
        </w:rPr>
        <w:t xml:space="preserve">Key </w:t>
      </w:r>
      <w:r w:rsidRPr="00D70B2E">
        <w:rPr>
          <w:rFonts w:ascii="Congenial Light" w:hAnsi="Congenial Light"/>
        </w:rPr>
        <w:t xml:space="preserve">Theme: Learning about what </w:t>
      </w:r>
      <w:r w:rsidR="00D16307">
        <w:rPr>
          <w:rFonts w:ascii="Congenial Light" w:hAnsi="Congenial Light"/>
        </w:rPr>
        <w:t>H</w:t>
      </w:r>
      <w:r w:rsidRPr="00D70B2E">
        <w:rPr>
          <w:rFonts w:ascii="Congenial Light" w:hAnsi="Congenial Light"/>
        </w:rPr>
        <w:t>arvest is and being thankful for food</w:t>
      </w:r>
    </w:p>
    <w:p w14:paraId="2CDE708D" w14:textId="38A435FD" w:rsidR="0011723B" w:rsidRPr="00D70B2E" w:rsidRDefault="0011723B" w:rsidP="0011723B">
      <w:pPr>
        <w:pStyle w:val="ListParagraph"/>
        <w:numPr>
          <w:ilvl w:val="0"/>
          <w:numId w:val="1"/>
        </w:numPr>
        <w:rPr>
          <w:rFonts w:ascii="Congenial Light" w:hAnsi="Congenial Light"/>
        </w:rPr>
      </w:pPr>
      <w:r w:rsidRPr="00D70B2E">
        <w:rPr>
          <w:rFonts w:ascii="Congenial Light" w:hAnsi="Congenial Light"/>
        </w:rPr>
        <w:t>Key Story: Tattyboggle by</w:t>
      </w:r>
      <w:r w:rsidR="005D7F82">
        <w:rPr>
          <w:rFonts w:ascii="Congenial Light" w:hAnsi="Congenial Light"/>
        </w:rPr>
        <w:t xml:space="preserve"> </w:t>
      </w:r>
      <w:r w:rsidR="00FC7E9C">
        <w:rPr>
          <w:rFonts w:ascii="Congenial Light" w:hAnsi="Congenial Light"/>
        </w:rPr>
        <w:t>Sandra Horn</w:t>
      </w:r>
      <w:r w:rsidR="00D16307">
        <w:rPr>
          <w:rFonts w:ascii="Congenial Light" w:hAnsi="Congenial Light"/>
        </w:rPr>
        <w:t xml:space="preserve"> about a scarecrow and the seasons</w:t>
      </w:r>
    </w:p>
    <w:p w14:paraId="6C908AB1" w14:textId="777FE43D" w:rsidR="0011723B" w:rsidRDefault="00E325EA" w:rsidP="0011723B">
      <w:pPr>
        <w:pStyle w:val="ListParagraph"/>
        <w:numPr>
          <w:ilvl w:val="0"/>
          <w:numId w:val="1"/>
        </w:numPr>
        <w:rPr>
          <w:rFonts w:ascii="Congenial Light" w:hAnsi="Congenial Light"/>
        </w:rPr>
      </w:pPr>
      <w:r>
        <w:rPr>
          <w:rFonts w:ascii="Congenial Light" w:hAnsi="Congenial Light"/>
        </w:rPr>
        <w:t xml:space="preserve">Year 1 </w:t>
      </w:r>
      <w:r w:rsidR="0011723B" w:rsidRPr="00D70B2E">
        <w:rPr>
          <w:rFonts w:ascii="Congenial Light" w:hAnsi="Congenial Light"/>
        </w:rPr>
        <w:t>Maths:</w:t>
      </w:r>
      <w:r w:rsidR="00FC7E9C">
        <w:rPr>
          <w:rFonts w:ascii="Congenial Light" w:hAnsi="Congenial Light"/>
        </w:rPr>
        <w:t xml:space="preserve"> </w:t>
      </w:r>
      <w:r w:rsidR="00D16307">
        <w:rPr>
          <w:rFonts w:ascii="Congenial Light" w:hAnsi="Congenial Light"/>
        </w:rPr>
        <w:t>Composition of numbers – how numbers to 10 can be shown as sets</w:t>
      </w:r>
    </w:p>
    <w:p w14:paraId="0063FE49" w14:textId="679EADF9" w:rsidR="00E325EA" w:rsidRPr="00D70B2E" w:rsidRDefault="00E325EA" w:rsidP="0011723B">
      <w:pPr>
        <w:pStyle w:val="ListParagraph"/>
        <w:numPr>
          <w:ilvl w:val="0"/>
          <w:numId w:val="1"/>
        </w:numPr>
        <w:rPr>
          <w:rFonts w:ascii="Congenial Light" w:hAnsi="Congenial Light"/>
        </w:rPr>
      </w:pPr>
      <w:r>
        <w:rPr>
          <w:rFonts w:ascii="Congenial Light" w:hAnsi="Congenial Light"/>
        </w:rPr>
        <w:t>Year R Maths: Counting sets of objects and recognising numbers</w:t>
      </w:r>
    </w:p>
    <w:p w14:paraId="00258E5B" w14:textId="241DEF65" w:rsidR="0011723B" w:rsidRPr="00D70B2E" w:rsidRDefault="0011723B" w:rsidP="0011723B">
      <w:pPr>
        <w:pStyle w:val="ListParagraph"/>
        <w:numPr>
          <w:ilvl w:val="0"/>
          <w:numId w:val="1"/>
        </w:numPr>
        <w:rPr>
          <w:rFonts w:ascii="Congenial Light" w:hAnsi="Congenial Light"/>
        </w:rPr>
      </w:pPr>
      <w:r w:rsidRPr="00D70B2E">
        <w:rPr>
          <w:rFonts w:ascii="Congenial Light" w:hAnsi="Congenial Light"/>
        </w:rPr>
        <w:t xml:space="preserve">Year 1 Phonics – cvcc and ccvc words (c= consonant, v = vowel) </w:t>
      </w:r>
      <w:r w:rsidR="005D7F82">
        <w:rPr>
          <w:rFonts w:ascii="Congenial Light" w:hAnsi="Congenial Light"/>
        </w:rPr>
        <w:t xml:space="preserve">  </w:t>
      </w:r>
      <w:r w:rsidRPr="005D7F82">
        <w:rPr>
          <w:rFonts w:ascii="Congenial Light" w:hAnsi="Congenial Light"/>
          <w:i/>
          <w:iCs/>
        </w:rPr>
        <w:t>as we start Phase 4</w:t>
      </w:r>
    </w:p>
    <w:p w14:paraId="3BD2FBD2" w14:textId="4DDB956D" w:rsidR="0011723B" w:rsidRPr="00D70B2E" w:rsidRDefault="0011723B" w:rsidP="0011723B">
      <w:pPr>
        <w:pStyle w:val="ListParagraph"/>
        <w:numPr>
          <w:ilvl w:val="0"/>
          <w:numId w:val="1"/>
        </w:numPr>
        <w:rPr>
          <w:rFonts w:ascii="Congenial Light" w:hAnsi="Congenial Light"/>
        </w:rPr>
      </w:pPr>
      <w:r w:rsidRPr="00D70B2E">
        <w:rPr>
          <w:rFonts w:ascii="Congenial Light" w:hAnsi="Congenial Light"/>
        </w:rPr>
        <w:t xml:space="preserve">Year R Phonics – introducing </w:t>
      </w:r>
      <w:r w:rsidR="00011BB6" w:rsidRPr="00D70B2E">
        <w:rPr>
          <w:rFonts w:ascii="Congenial Light" w:hAnsi="Congenial Light"/>
        </w:rPr>
        <w:t xml:space="preserve">phonics </w:t>
      </w:r>
      <w:r w:rsidRPr="00D70B2E">
        <w:rPr>
          <w:rFonts w:ascii="Congenial Light" w:hAnsi="Congenial Light"/>
        </w:rPr>
        <w:t>sounds s  a  t</w:t>
      </w:r>
      <w:r w:rsidR="00011BB6" w:rsidRPr="00D70B2E">
        <w:rPr>
          <w:rFonts w:ascii="Congenial Light" w:hAnsi="Congenial Light"/>
        </w:rPr>
        <w:t xml:space="preserve">  p</w:t>
      </w:r>
      <w:r w:rsidR="005D7F82">
        <w:rPr>
          <w:rFonts w:ascii="Congenial Light" w:hAnsi="Congenial Light"/>
        </w:rPr>
        <w:t xml:space="preserve">   </w:t>
      </w:r>
      <w:r w:rsidR="005D7F82" w:rsidRPr="005D7F82">
        <w:rPr>
          <w:rFonts w:ascii="Congenial Light" w:hAnsi="Congenial Light"/>
          <w:i/>
          <w:iCs/>
        </w:rPr>
        <w:t xml:space="preserve">as we start Phase </w:t>
      </w:r>
      <w:r w:rsidR="005D7F82">
        <w:rPr>
          <w:rFonts w:ascii="Congenial Light" w:hAnsi="Congenial Light"/>
          <w:i/>
          <w:iCs/>
        </w:rPr>
        <w:t>2</w:t>
      </w:r>
    </w:p>
    <w:p w14:paraId="28137B10" w14:textId="2F144688" w:rsidR="00011BB6" w:rsidRPr="005D7F82" w:rsidRDefault="00011BB6" w:rsidP="00011BB6">
      <w:pPr>
        <w:rPr>
          <w:rFonts w:ascii="Congenial Light" w:hAnsi="Congenial Light"/>
          <w:i/>
          <w:iCs/>
        </w:rPr>
      </w:pPr>
      <w:r w:rsidRPr="005D7F82">
        <w:rPr>
          <w:rFonts w:ascii="Congenial Light" w:hAnsi="Congenial Light"/>
          <w:i/>
          <w:iCs/>
        </w:rPr>
        <w:t>If you are new to supporting your child with learning phonics</w:t>
      </w:r>
      <w:r w:rsidR="00F02C43">
        <w:rPr>
          <w:rFonts w:ascii="Congenial Light" w:hAnsi="Congenial Light"/>
          <w:i/>
          <w:iCs/>
        </w:rPr>
        <w:t>,</w:t>
      </w:r>
      <w:r w:rsidRPr="005D7F82">
        <w:rPr>
          <w:rFonts w:ascii="Congenial Light" w:hAnsi="Congenial Light"/>
          <w:i/>
          <w:iCs/>
        </w:rPr>
        <w:t xml:space="preserve"> please click on the useful links and information on th</w:t>
      </w:r>
      <w:r w:rsidR="005D7F82" w:rsidRPr="005D7F82">
        <w:rPr>
          <w:rFonts w:ascii="Congenial Light" w:hAnsi="Congenial Light"/>
          <w:i/>
          <w:iCs/>
        </w:rPr>
        <w:t xml:space="preserve">e Phonics </w:t>
      </w:r>
      <w:r w:rsidR="00F72A21">
        <w:rPr>
          <w:rFonts w:ascii="Congenial Light" w:hAnsi="Congenial Light"/>
          <w:i/>
          <w:iCs/>
        </w:rPr>
        <w:t>area of this webpage</w:t>
      </w:r>
      <w:r w:rsidRPr="005D7F82">
        <w:rPr>
          <w:rFonts w:ascii="Congenial Light" w:hAnsi="Congenial Light"/>
          <w:i/>
          <w:iCs/>
        </w:rPr>
        <w:t xml:space="preserve">.  </w:t>
      </w:r>
    </w:p>
    <w:p w14:paraId="0E64D986" w14:textId="2B794334" w:rsidR="0011723B" w:rsidRPr="00D70B2E" w:rsidRDefault="0011723B" w:rsidP="0011723B">
      <w:pPr>
        <w:rPr>
          <w:rFonts w:ascii="Congenial Light" w:hAnsi="Congenial Light"/>
        </w:rPr>
      </w:pPr>
    </w:p>
    <w:p w14:paraId="4DF9B2CF" w14:textId="42E0B1A1" w:rsidR="0011723B" w:rsidRPr="00D70B2E" w:rsidRDefault="0011723B">
      <w:pPr>
        <w:rPr>
          <w:rFonts w:ascii="Congenial Light" w:hAnsi="Congenial Light"/>
        </w:rPr>
      </w:pPr>
    </w:p>
    <w:sectPr w:rsidR="0011723B" w:rsidRPr="00D70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genial Light">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45E5B"/>
    <w:multiLevelType w:val="hybridMultilevel"/>
    <w:tmpl w:val="828E0110"/>
    <w:lvl w:ilvl="0" w:tplc="8A2E89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91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D3"/>
    <w:rsid w:val="00011BB6"/>
    <w:rsid w:val="000418C3"/>
    <w:rsid w:val="000C02EC"/>
    <w:rsid w:val="0011723B"/>
    <w:rsid w:val="001631EF"/>
    <w:rsid w:val="00197218"/>
    <w:rsid w:val="001B598C"/>
    <w:rsid w:val="002934C1"/>
    <w:rsid w:val="0031235F"/>
    <w:rsid w:val="00470E1D"/>
    <w:rsid w:val="004B29BC"/>
    <w:rsid w:val="00590E8D"/>
    <w:rsid w:val="00592A36"/>
    <w:rsid w:val="005D7F82"/>
    <w:rsid w:val="0071268C"/>
    <w:rsid w:val="008400C9"/>
    <w:rsid w:val="00842CD2"/>
    <w:rsid w:val="00865891"/>
    <w:rsid w:val="009B2266"/>
    <w:rsid w:val="009D7A3D"/>
    <w:rsid w:val="00A33E22"/>
    <w:rsid w:val="00B2763D"/>
    <w:rsid w:val="00B335C7"/>
    <w:rsid w:val="00C25F4F"/>
    <w:rsid w:val="00C35DDA"/>
    <w:rsid w:val="00C762D3"/>
    <w:rsid w:val="00D16307"/>
    <w:rsid w:val="00D70B2E"/>
    <w:rsid w:val="00D87BE1"/>
    <w:rsid w:val="00E325EA"/>
    <w:rsid w:val="00E44FE9"/>
    <w:rsid w:val="00E73F3F"/>
    <w:rsid w:val="00EC04B5"/>
    <w:rsid w:val="00F02C43"/>
    <w:rsid w:val="00F474B3"/>
    <w:rsid w:val="00F72A21"/>
    <w:rsid w:val="00FC7E9C"/>
    <w:rsid w:val="00FF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03AE"/>
  <w15:docId w15:val="{4800C2BF-7BC2-44DD-B150-F9FC885D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Whaddon Five</dc:creator>
  <cp:lastModifiedBy>jacob rudiger</cp:lastModifiedBy>
  <cp:revision>4</cp:revision>
  <dcterms:created xsi:type="dcterms:W3CDTF">2022-09-29T17:49:00Z</dcterms:created>
  <dcterms:modified xsi:type="dcterms:W3CDTF">2022-09-29T19:45:00Z</dcterms:modified>
</cp:coreProperties>
</file>